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28422840" w:rsidR="00496E5A" w:rsidRPr="006C7D6D"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367C8E">
        <w:rPr>
          <w:rFonts w:ascii="Arial" w:hAnsi="Arial" w:cs="Arial"/>
          <w:sz w:val="24"/>
          <w:szCs w:val="24"/>
        </w:rPr>
        <w:t>č</w:t>
      </w:r>
      <w:r w:rsidRPr="006C7D6D">
        <w:rPr>
          <w:rFonts w:ascii="Arial" w:hAnsi="Arial" w:cs="Arial"/>
          <w:sz w:val="24"/>
          <w:szCs w:val="24"/>
        </w:rPr>
        <w:t xml:space="preserve">. </w:t>
      </w:r>
      <w:r w:rsidR="006C7D6D" w:rsidRPr="006C7D6D">
        <w:rPr>
          <w:rFonts w:ascii="Arial" w:hAnsi="Arial" w:cs="Arial"/>
          <w:sz w:val="24"/>
          <w:szCs w:val="24"/>
        </w:rPr>
        <w:t>227</w:t>
      </w:r>
      <w:r w:rsidRPr="006C7D6D">
        <w:rPr>
          <w:rFonts w:ascii="Arial" w:hAnsi="Arial" w:cs="Arial"/>
          <w:sz w:val="24"/>
          <w:szCs w:val="24"/>
        </w:rPr>
        <w:t>/32221/202</w:t>
      </w:r>
      <w:r w:rsidR="00627A1A" w:rsidRPr="006C7D6D">
        <w:rPr>
          <w:rFonts w:ascii="Arial" w:hAnsi="Arial" w:cs="Arial"/>
          <w:sz w:val="24"/>
          <w:szCs w:val="24"/>
        </w:rPr>
        <w:t>5</w:t>
      </w:r>
    </w:p>
    <w:p w14:paraId="0C185B11" w14:textId="77777777" w:rsidR="00496E5A" w:rsidRPr="006C7D6D" w:rsidRDefault="00496E5A" w:rsidP="00367C8E">
      <w:pPr>
        <w:tabs>
          <w:tab w:val="left" w:pos="2552"/>
        </w:tabs>
        <w:spacing w:before="600"/>
        <w:rPr>
          <w:rFonts w:ascii="Arial" w:hAnsi="Arial" w:cs="Arial"/>
          <w:b/>
          <w:bCs/>
          <w:sz w:val="24"/>
          <w:szCs w:val="24"/>
        </w:rPr>
      </w:pPr>
      <w:r w:rsidRPr="006C7D6D">
        <w:rPr>
          <w:rFonts w:ascii="Arial" w:hAnsi="Arial" w:cs="Arial"/>
          <w:b/>
          <w:bCs/>
          <w:sz w:val="24"/>
          <w:szCs w:val="24"/>
        </w:rPr>
        <w:t>Prenajímateľ:</w:t>
      </w:r>
      <w:r w:rsidRPr="006C7D6D">
        <w:rPr>
          <w:rFonts w:ascii="Arial" w:hAnsi="Arial" w:cs="Arial"/>
          <w:b/>
          <w:bCs/>
          <w:sz w:val="24"/>
          <w:szCs w:val="24"/>
        </w:rPr>
        <w:tab/>
        <w:t>MESTSKÉ HOSPODÁRSTVO</w:t>
      </w:r>
    </w:p>
    <w:p w14:paraId="1D6A46B6" w14:textId="77777777" w:rsidR="00496E5A" w:rsidRPr="006C7D6D" w:rsidRDefault="00496E5A" w:rsidP="00496E5A">
      <w:pPr>
        <w:tabs>
          <w:tab w:val="left" w:pos="2552"/>
        </w:tabs>
        <w:rPr>
          <w:rFonts w:ascii="Arial" w:hAnsi="Arial" w:cs="Arial"/>
          <w:b/>
          <w:bCs/>
          <w:sz w:val="24"/>
          <w:szCs w:val="24"/>
        </w:rPr>
      </w:pPr>
      <w:r w:rsidRPr="006C7D6D">
        <w:rPr>
          <w:rFonts w:ascii="Arial" w:hAnsi="Arial" w:cs="Arial"/>
          <w:b/>
          <w:bCs/>
          <w:sz w:val="24"/>
          <w:szCs w:val="24"/>
        </w:rPr>
        <w:tab/>
        <w:t>A  SPRÁVA LESOV, m.r.o. TRENČÍN</w:t>
      </w:r>
    </w:p>
    <w:p w14:paraId="11277C0D" w14:textId="77777777" w:rsidR="00496E5A" w:rsidRPr="006C7D6D" w:rsidRDefault="00496E5A" w:rsidP="00496E5A">
      <w:pPr>
        <w:pStyle w:val="Nadpis4"/>
        <w:tabs>
          <w:tab w:val="clear" w:pos="2268"/>
          <w:tab w:val="left" w:pos="2552"/>
        </w:tabs>
        <w:rPr>
          <w:rFonts w:ascii="Arial" w:hAnsi="Arial" w:cs="Arial"/>
        </w:rPr>
      </w:pPr>
      <w:r w:rsidRPr="006C7D6D">
        <w:rPr>
          <w:rFonts w:ascii="Arial" w:hAnsi="Arial" w:cs="Arial"/>
          <w:b/>
          <w:bCs/>
        </w:rPr>
        <w:tab/>
        <w:t>Sídlo:</w:t>
      </w:r>
      <w:r w:rsidRPr="006C7D6D">
        <w:rPr>
          <w:rFonts w:ascii="Arial" w:hAnsi="Arial" w:cs="Arial"/>
        </w:rPr>
        <w:tab/>
        <w:t>Soblahovská 65, 912 50  Trenčín</w:t>
      </w:r>
    </w:p>
    <w:p w14:paraId="32CEC096" w14:textId="7377C35E" w:rsidR="00496E5A" w:rsidRPr="006C7D6D" w:rsidRDefault="00496E5A" w:rsidP="00496E5A">
      <w:pPr>
        <w:tabs>
          <w:tab w:val="left" w:pos="284"/>
          <w:tab w:val="left" w:pos="2552"/>
        </w:tabs>
        <w:rPr>
          <w:rFonts w:ascii="Arial" w:hAnsi="Arial" w:cs="Arial"/>
          <w:sz w:val="24"/>
          <w:szCs w:val="24"/>
        </w:rPr>
      </w:pPr>
      <w:r w:rsidRPr="006C7D6D">
        <w:rPr>
          <w:rFonts w:ascii="Arial" w:hAnsi="Arial" w:cs="Arial"/>
          <w:sz w:val="24"/>
          <w:szCs w:val="24"/>
        </w:rPr>
        <w:tab/>
      </w:r>
      <w:r w:rsidRPr="006C7D6D">
        <w:rPr>
          <w:rFonts w:ascii="Arial" w:hAnsi="Arial" w:cs="Arial"/>
          <w:b/>
          <w:bCs/>
          <w:sz w:val="24"/>
          <w:szCs w:val="24"/>
        </w:rPr>
        <w:t>Zastúpenie:</w:t>
      </w:r>
      <w:r w:rsidRPr="006C7D6D">
        <w:rPr>
          <w:rFonts w:ascii="Arial" w:hAnsi="Arial" w:cs="Arial"/>
          <w:sz w:val="24"/>
          <w:szCs w:val="24"/>
        </w:rPr>
        <w:tab/>
      </w:r>
      <w:r w:rsidR="00C60D1E">
        <w:rPr>
          <w:rFonts w:ascii="Arial" w:hAnsi="Arial" w:cs="Arial"/>
          <w:noProof/>
          <w:sz w:val="24"/>
          <w:szCs w:val="24"/>
        </w:rPr>
        <w:t>PhDr. Štefan Škultéty</w:t>
      </w:r>
      <w:r w:rsidR="00C60D1E" w:rsidRPr="001D14D1">
        <w:rPr>
          <w:rFonts w:ascii="Arial" w:hAnsi="Arial" w:cs="Arial"/>
          <w:noProof/>
          <w:sz w:val="24"/>
          <w:szCs w:val="24"/>
        </w:rPr>
        <w:t>,</w:t>
      </w:r>
      <w:r w:rsidR="00C60D1E">
        <w:rPr>
          <w:rFonts w:ascii="Arial" w:hAnsi="Arial" w:cs="Arial"/>
          <w:noProof/>
          <w:sz w:val="24"/>
          <w:szCs w:val="24"/>
        </w:rPr>
        <w:t xml:space="preserve"> MBA, poverený riadením</w:t>
      </w:r>
      <w:r w:rsidR="00C60D1E" w:rsidRPr="001D14D1">
        <w:rPr>
          <w:rFonts w:ascii="Arial" w:hAnsi="Arial" w:cs="Arial"/>
          <w:noProof/>
          <w:sz w:val="24"/>
          <w:szCs w:val="24"/>
        </w:rPr>
        <w:t xml:space="preserve"> organizácie</w:t>
      </w:r>
    </w:p>
    <w:p w14:paraId="40BF075E" w14:textId="77777777" w:rsidR="00496E5A" w:rsidRPr="006C7D6D" w:rsidRDefault="00496E5A" w:rsidP="00496E5A">
      <w:pPr>
        <w:tabs>
          <w:tab w:val="left" w:pos="284"/>
          <w:tab w:val="left" w:pos="2552"/>
        </w:tabs>
        <w:rPr>
          <w:rFonts w:ascii="Arial" w:hAnsi="Arial" w:cs="Arial"/>
          <w:sz w:val="24"/>
          <w:szCs w:val="24"/>
        </w:rPr>
      </w:pPr>
      <w:r w:rsidRPr="006C7D6D">
        <w:rPr>
          <w:rFonts w:ascii="Arial" w:hAnsi="Arial" w:cs="Arial"/>
          <w:sz w:val="24"/>
          <w:szCs w:val="24"/>
        </w:rPr>
        <w:tab/>
      </w:r>
      <w:r w:rsidRPr="006C7D6D">
        <w:rPr>
          <w:rFonts w:ascii="Arial" w:hAnsi="Arial" w:cs="Arial"/>
          <w:b/>
          <w:bCs/>
          <w:sz w:val="24"/>
          <w:szCs w:val="24"/>
        </w:rPr>
        <w:t>IČO:</w:t>
      </w:r>
      <w:r w:rsidRPr="006C7D6D">
        <w:rPr>
          <w:rFonts w:ascii="Arial" w:hAnsi="Arial" w:cs="Arial"/>
          <w:sz w:val="24"/>
          <w:szCs w:val="24"/>
        </w:rPr>
        <w:tab/>
        <w:t>37 920 413</w:t>
      </w:r>
    </w:p>
    <w:p w14:paraId="7B8A88EC" w14:textId="77777777" w:rsidR="00496E5A" w:rsidRPr="006C7D6D" w:rsidRDefault="00496E5A" w:rsidP="00496E5A">
      <w:pPr>
        <w:tabs>
          <w:tab w:val="left" w:pos="284"/>
          <w:tab w:val="left" w:pos="2552"/>
        </w:tabs>
        <w:rPr>
          <w:rFonts w:ascii="Arial" w:hAnsi="Arial" w:cs="Arial"/>
          <w:b/>
          <w:bCs/>
          <w:sz w:val="24"/>
          <w:szCs w:val="24"/>
        </w:rPr>
      </w:pPr>
      <w:r w:rsidRPr="006C7D6D">
        <w:rPr>
          <w:rFonts w:ascii="Arial" w:hAnsi="Arial" w:cs="Arial"/>
          <w:sz w:val="24"/>
          <w:szCs w:val="24"/>
        </w:rPr>
        <w:tab/>
      </w:r>
      <w:r w:rsidRPr="006C7D6D">
        <w:rPr>
          <w:rFonts w:ascii="Arial" w:hAnsi="Arial" w:cs="Arial"/>
          <w:b/>
          <w:bCs/>
          <w:sz w:val="24"/>
          <w:szCs w:val="24"/>
        </w:rPr>
        <w:t>DIČ:</w:t>
      </w:r>
      <w:r w:rsidRPr="006C7D6D">
        <w:rPr>
          <w:rFonts w:ascii="Arial" w:hAnsi="Arial" w:cs="Arial"/>
          <w:b/>
          <w:bCs/>
          <w:sz w:val="24"/>
          <w:szCs w:val="24"/>
        </w:rPr>
        <w:tab/>
      </w:r>
      <w:r w:rsidRPr="006C7D6D">
        <w:rPr>
          <w:rFonts w:ascii="Arial" w:hAnsi="Arial" w:cs="Arial"/>
          <w:sz w:val="24"/>
          <w:szCs w:val="24"/>
        </w:rPr>
        <w:t>2021916083</w:t>
      </w:r>
    </w:p>
    <w:p w14:paraId="0CB3B588" w14:textId="77777777" w:rsidR="00496E5A" w:rsidRPr="006C7D6D" w:rsidRDefault="00496E5A" w:rsidP="00496E5A">
      <w:pPr>
        <w:tabs>
          <w:tab w:val="left" w:pos="284"/>
          <w:tab w:val="left" w:pos="2552"/>
        </w:tabs>
        <w:rPr>
          <w:rFonts w:ascii="Arial" w:hAnsi="Arial" w:cs="Arial"/>
          <w:sz w:val="24"/>
          <w:szCs w:val="24"/>
        </w:rPr>
      </w:pPr>
      <w:r w:rsidRPr="006C7D6D">
        <w:rPr>
          <w:rFonts w:ascii="Arial" w:hAnsi="Arial" w:cs="Arial"/>
          <w:sz w:val="24"/>
          <w:szCs w:val="24"/>
        </w:rPr>
        <w:tab/>
      </w:r>
      <w:r w:rsidRPr="006C7D6D">
        <w:rPr>
          <w:rFonts w:ascii="Arial" w:hAnsi="Arial" w:cs="Arial"/>
          <w:b/>
          <w:bCs/>
          <w:sz w:val="24"/>
          <w:szCs w:val="24"/>
        </w:rPr>
        <w:t>Bankové spojenie:</w:t>
      </w:r>
      <w:r w:rsidRPr="006C7D6D">
        <w:rPr>
          <w:rFonts w:ascii="Arial" w:hAnsi="Arial" w:cs="Arial"/>
          <w:sz w:val="24"/>
          <w:szCs w:val="24"/>
        </w:rPr>
        <w:tab/>
        <w:t>ČSOB a.s., pobočka Trenčín</w:t>
      </w:r>
    </w:p>
    <w:p w14:paraId="6547D62E" w14:textId="77777777" w:rsidR="00496E5A" w:rsidRPr="006C7D6D" w:rsidRDefault="00496E5A" w:rsidP="00496E5A">
      <w:pPr>
        <w:tabs>
          <w:tab w:val="left" w:pos="284"/>
          <w:tab w:val="left" w:pos="2552"/>
        </w:tabs>
        <w:rPr>
          <w:rFonts w:ascii="Arial" w:hAnsi="Arial" w:cs="Arial"/>
          <w:sz w:val="24"/>
          <w:szCs w:val="24"/>
        </w:rPr>
      </w:pPr>
      <w:r w:rsidRPr="006C7D6D">
        <w:rPr>
          <w:rFonts w:ascii="Arial" w:hAnsi="Arial" w:cs="Arial"/>
          <w:sz w:val="24"/>
          <w:szCs w:val="24"/>
        </w:rPr>
        <w:tab/>
      </w:r>
      <w:r w:rsidRPr="006C7D6D">
        <w:rPr>
          <w:rFonts w:ascii="Arial" w:hAnsi="Arial" w:cs="Arial"/>
          <w:b/>
          <w:sz w:val="24"/>
          <w:szCs w:val="24"/>
        </w:rPr>
        <w:t>IBAN:</w:t>
      </w:r>
      <w:r w:rsidRPr="006C7D6D">
        <w:rPr>
          <w:rFonts w:ascii="Arial" w:hAnsi="Arial" w:cs="Arial"/>
          <w:sz w:val="24"/>
          <w:szCs w:val="24"/>
        </w:rPr>
        <w:tab/>
        <w:t>SK40 7500 0000 0040 1657 2319</w:t>
      </w:r>
    </w:p>
    <w:p w14:paraId="0FF09042" w14:textId="77777777" w:rsidR="00496E5A" w:rsidRPr="006C7D6D" w:rsidRDefault="00496E5A" w:rsidP="00496E5A">
      <w:pPr>
        <w:tabs>
          <w:tab w:val="left" w:pos="284"/>
          <w:tab w:val="left" w:pos="2552"/>
        </w:tabs>
        <w:rPr>
          <w:rFonts w:ascii="Arial" w:hAnsi="Arial" w:cs="Arial"/>
          <w:sz w:val="24"/>
          <w:szCs w:val="24"/>
        </w:rPr>
      </w:pPr>
      <w:r w:rsidRPr="006C7D6D">
        <w:rPr>
          <w:rFonts w:ascii="Arial" w:hAnsi="Arial" w:cs="Arial"/>
          <w:sz w:val="24"/>
          <w:szCs w:val="24"/>
        </w:rPr>
        <w:tab/>
      </w:r>
      <w:r w:rsidRPr="006C7D6D">
        <w:rPr>
          <w:rFonts w:ascii="Arial" w:hAnsi="Arial" w:cs="Arial"/>
          <w:b/>
          <w:sz w:val="24"/>
          <w:szCs w:val="24"/>
        </w:rPr>
        <w:t>SWIFT/BIC:</w:t>
      </w:r>
      <w:r w:rsidRPr="006C7D6D">
        <w:rPr>
          <w:rFonts w:ascii="Arial" w:hAnsi="Arial" w:cs="Arial"/>
          <w:sz w:val="24"/>
          <w:szCs w:val="24"/>
        </w:rPr>
        <w:tab/>
        <w:t>CEKOSKBX</w:t>
      </w:r>
    </w:p>
    <w:p w14:paraId="1ADAFCE2" w14:textId="313FA8CC" w:rsidR="00496E5A" w:rsidRPr="006C7D6D" w:rsidRDefault="00367C8E" w:rsidP="00496E5A">
      <w:pPr>
        <w:tabs>
          <w:tab w:val="left" w:pos="284"/>
          <w:tab w:val="left" w:pos="2552"/>
        </w:tabs>
        <w:rPr>
          <w:rFonts w:ascii="Arial" w:hAnsi="Arial" w:cs="Arial"/>
          <w:sz w:val="24"/>
          <w:szCs w:val="24"/>
        </w:rPr>
      </w:pPr>
      <w:r w:rsidRPr="006C7D6D">
        <w:rPr>
          <w:rFonts w:ascii="Arial" w:hAnsi="Arial" w:cs="Arial"/>
          <w:b/>
          <w:sz w:val="24"/>
          <w:szCs w:val="24"/>
        </w:rPr>
        <w:tab/>
      </w:r>
      <w:r w:rsidR="00496E5A" w:rsidRPr="006C7D6D">
        <w:rPr>
          <w:rFonts w:ascii="Arial" w:hAnsi="Arial" w:cs="Arial"/>
          <w:b/>
          <w:sz w:val="24"/>
          <w:szCs w:val="24"/>
        </w:rPr>
        <w:t>Variabilný symbol</w:t>
      </w:r>
      <w:r w:rsidR="00496E5A" w:rsidRPr="006C7D6D">
        <w:rPr>
          <w:rFonts w:ascii="Arial" w:hAnsi="Arial" w:cs="Arial"/>
          <w:sz w:val="24"/>
          <w:szCs w:val="24"/>
        </w:rPr>
        <w:t>:</w:t>
      </w:r>
      <w:r w:rsidR="006C1C8B" w:rsidRPr="006C7D6D">
        <w:rPr>
          <w:rFonts w:ascii="Arial" w:hAnsi="Arial" w:cs="Arial"/>
          <w:sz w:val="24"/>
          <w:szCs w:val="24"/>
        </w:rPr>
        <w:tab/>
      </w:r>
      <w:r w:rsidR="006C7D6D" w:rsidRPr="006C7D6D">
        <w:rPr>
          <w:rFonts w:ascii="Arial" w:hAnsi="Arial" w:cs="Arial"/>
          <w:sz w:val="24"/>
          <w:szCs w:val="24"/>
        </w:rPr>
        <w:t>227</w:t>
      </w:r>
    </w:p>
    <w:p w14:paraId="584773C8" w14:textId="77777777" w:rsidR="00367C8E" w:rsidRDefault="00496E5A" w:rsidP="00496E5A">
      <w:pPr>
        <w:tabs>
          <w:tab w:val="left" w:pos="284"/>
          <w:tab w:val="left" w:pos="2552"/>
        </w:tabs>
        <w:rPr>
          <w:rFonts w:ascii="Arial" w:hAnsi="Arial" w:cs="Arial"/>
          <w:sz w:val="24"/>
          <w:szCs w:val="24"/>
        </w:rPr>
      </w:pPr>
      <w:r w:rsidRPr="006C7D6D">
        <w:rPr>
          <w:rFonts w:ascii="Arial" w:hAnsi="Arial" w:cs="Arial"/>
          <w:b/>
          <w:bCs/>
          <w:sz w:val="24"/>
          <w:szCs w:val="24"/>
        </w:rPr>
        <w:tab/>
        <w:t>Register:</w:t>
      </w:r>
      <w:r w:rsidRPr="006C7D6D">
        <w:rPr>
          <w:rFonts w:ascii="Arial" w:hAnsi="Arial" w:cs="Arial"/>
          <w:b/>
          <w:bCs/>
          <w:sz w:val="24"/>
          <w:szCs w:val="24"/>
        </w:rPr>
        <w:tab/>
      </w:r>
      <w:r w:rsidRPr="006C7D6D">
        <w:rPr>
          <w:rFonts w:ascii="Arial" w:hAnsi="Arial" w:cs="Arial"/>
          <w:sz w:val="24"/>
          <w:szCs w:val="24"/>
        </w:rPr>
        <w:t xml:space="preserve">Zriaďovacia listina Mesta </w:t>
      </w:r>
      <w:r w:rsidRPr="00367C8E">
        <w:rPr>
          <w:rFonts w:ascii="Arial" w:hAnsi="Arial" w:cs="Arial"/>
          <w:sz w:val="24"/>
          <w:szCs w:val="24"/>
        </w:rPr>
        <w:t>Trenčín, schválená uznesením</w:t>
      </w:r>
    </w:p>
    <w:p w14:paraId="1EF976FF" w14:textId="39F80B00" w:rsidR="00367C8E" w:rsidRDefault="00496E5A" w:rsidP="00311E7E">
      <w:pPr>
        <w:tabs>
          <w:tab w:val="left" w:pos="2552"/>
        </w:tabs>
        <w:ind w:left="2552"/>
        <w:rPr>
          <w:rFonts w:ascii="Arial" w:hAnsi="Arial" w:cs="Arial"/>
          <w:sz w:val="24"/>
          <w:szCs w:val="24"/>
        </w:rPr>
      </w:pPr>
      <w:r w:rsidRPr="00367C8E">
        <w:rPr>
          <w:rFonts w:ascii="Arial" w:hAnsi="Arial" w:cs="Arial"/>
          <w:sz w:val="24"/>
          <w:szCs w:val="24"/>
        </w:rPr>
        <w:t>Mestského</w:t>
      </w:r>
      <w:r w:rsidR="00367C8E">
        <w:rPr>
          <w:rFonts w:ascii="Arial" w:hAnsi="Arial" w:cs="Arial"/>
          <w:sz w:val="24"/>
          <w:szCs w:val="24"/>
        </w:rPr>
        <w:t xml:space="preserve"> </w:t>
      </w:r>
      <w:r w:rsidRPr="00367C8E">
        <w:rPr>
          <w:rFonts w:ascii="Arial" w:hAnsi="Arial" w:cs="Arial"/>
          <w:sz w:val="24"/>
          <w:szCs w:val="24"/>
        </w:rPr>
        <w:t>zastupiteľstva v Trenčíne, číslo 451,</w:t>
      </w:r>
    </w:p>
    <w:p w14:paraId="2ECB37AF" w14:textId="59BAF545" w:rsidR="00496E5A" w:rsidRPr="00367C8E" w:rsidRDefault="00367C8E" w:rsidP="00311E7E">
      <w:pPr>
        <w:tabs>
          <w:tab w:val="left" w:pos="2552"/>
        </w:tabs>
        <w:rPr>
          <w:rFonts w:ascii="Arial" w:hAnsi="Arial" w:cs="Arial"/>
          <w:sz w:val="24"/>
          <w:szCs w:val="24"/>
        </w:rPr>
      </w:pPr>
      <w:r>
        <w:rPr>
          <w:rFonts w:ascii="Arial" w:hAnsi="Arial" w:cs="Arial"/>
          <w:sz w:val="24"/>
          <w:szCs w:val="24"/>
        </w:rPr>
        <w:tab/>
      </w:r>
      <w:r w:rsidR="00496E5A" w:rsidRPr="00367C8E">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uzatvárajú v zmysle § 663 a násl. zák.č.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0FE12DB7"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604E20">
        <w:rPr>
          <w:rFonts w:ascii="Arial" w:hAnsi="Arial" w:cs="Arial"/>
          <w:b/>
        </w:rPr>
        <w:t>9</w:t>
      </w:r>
      <w:r w:rsidR="005A3EB6">
        <w:rPr>
          <w:rFonts w:ascii="Arial" w:hAnsi="Arial" w:cs="Arial"/>
          <w:b/>
        </w:rPr>
        <w:t xml:space="preserve">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0E6AE11F"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6C7D6D">
        <w:rPr>
          <w:rFonts w:ascii="Arial" w:hAnsi="Arial" w:cs="Arial"/>
          <w:b/>
          <w:bCs/>
          <w:sz w:val="24"/>
          <w:szCs w:val="24"/>
        </w:rPr>
        <w:t>227</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 xml:space="preserve">Pre odstránenie pochybností platí, že nájomné za jeden deň nájmu sa určuje ako podiel sumy uvedenej v ods.1 tohto článku a doby, na ktorú sa uzatvára táto nájomná zmluva podľa čl. II. ods.1 (t.j.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ods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kWh. V prípade prekročenia okamžitej spotreby elektrickej energie nie je Nájomca oprávnený žiadať od Prenajímateľa pripojenie na elektrickú energiu.  V predmete nájmu je nájomca povinný používať iba priemyselne vyrobené predlžovačky overené revíznym technikom a rozdvojky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t.j.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Nájomca je povinný na viditeľnom mieste informovať verejnosť o dobe predaja a túto dobu dodržiavať. Nájomca je povinný v posledný deň nájomnej doby, t.j.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ak je predmetom nájmu podľa tejto zmluvy ( jej prílohy č.1)  stánok č. 1 alebo stánok č. 12, je možné k týmto stánkom pristaviť prístrešok. Nájomca je povinný dodržať nasledovné požiadavky Prenajímateľa na prístrešok: maximálny rozmer 3 x 3 m, farba oplachtovania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A SPRÁVA LESOV, m.r.o. TRENČÍN</w:t>
      </w:r>
    </w:p>
    <w:p w14:paraId="3862F6B8" w14:textId="514640F4" w:rsidR="00496E5A" w:rsidRPr="00C60D1E" w:rsidRDefault="00C60D1E" w:rsidP="00C60D1E">
      <w:pPr>
        <w:ind w:firstLine="426"/>
        <w:rPr>
          <w:rFonts w:ascii="Arial" w:hAnsi="Arial" w:cs="Arial"/>
          <w:b/>
          <w:bCs/>
          <w:sz w:val="24"/>
          <w:szCs w:val="24"/>
        </w:rPr>
      </w:pPr>
      <w:r w:rsidRPr="00C60D1E">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61521E30" w:rsidR="00496E5A" w:rsidRPr="00031B65" w:rsidRDefault="00496E5A" w:rsidP="00031B65">
      <w:pPr>
        <w:pStyle w:val="Nzov"/>
        <w:rPr>
          <w:rFonts w:ascii="Arial" w:hAnsi="Arial" w:cs="Arial"/>
          <w:sz w:val="24"/>
          <w:szCs w:val="24"/>
        </w:rPr>
      </w:pPr>
      <w:r w:rsidRPr="00367C8E">
        <w:rPr>
          <w:rFonts w:ascii="Arial" w:hAnsi="Arial" w:cs="Arial"/>
          <w:sz w:val="24"/>
          <w:szCs w:val="24"/>
        </w:rPr>
        <w:t>k </w:t>
      </w:r>
      <w:r w:rsidRPr="006C7D6D">
        <w:rPr>
          <w:rFonts w:ascii="Arial" w:hAnsi="Arial" w:cs="Arial"/>
          <w:sz w:val="24"/>
          <w:szCs w:val="24"/>
        </w:rPr>
        <w:t>Nájomnej zmluve</w:t>
      </w:r>
      <w:r w:rsidR="00031B65" w:rsidRPr="006C7D6D">
        <w:rPr>
          <w:rFonts w:ascii="Arial" w:hAnsi="Arial" w:cs="Arial"/>
          <w:sz w:val="24"/>
          <w:szCs w:val="24"/>
        </w:rPr>
        <w:t xml:space="preserve"> </w:t>
      </w:r>
      <w:r w:rsidRPr="006C7D6D">
        <w:rPr>
          <w:rFonts w:ascii="Arial" w:hAnsi="Arial" w:cs="Arial"/>
          <w:sz w:val="24"/>
          <w:szCs w:val="24"/>
        </w:rPr>
        <w:t xml:space="preserve">č. </w:t>
      </w:r>
      <w:r w:rsidR="006C7D6D" w:rsidRPr="006C7D6D">
        <w:rPr>
          <w:rFonts w:ascii="Arial" w:hAnsi="Arial" w:cs="Arial"/>
          <w:sz w:val="24"/>
          <w:szCs w:val="24"/>
        </w:rPr>
        <w:t>227</w:t>
      </w:r>
      <w:r w:rsidRPr="006C7D6D">
        <w:rPr>
          <w:rFonts w:ascii="Arial" w:hAnsi="Arial" w:cs="Arial"/>
          <w:sz w:val="24"/>
          <w:szCs w:val="24"/>
        </w:rPr>
        <w:t>/32221/202</w:t>
      </w:r>
      <w:r w:rsidR="00627A1A" w:rsidRPr="006C7D6D">
        <w:rPr>
          <w:rFonts w:ascii="Arial" w:hAnsi="Arial" w:cs="Arial"/>
          <w:sz w:val="24"/>
          <w:szCs w:val="24"/>
        </w:rPr>
        <w:t>5</w:t>
      </w:r>
    </w:p>
    <w:p w14:paraId="0252C24D" w14:textId="0F04E1AB" w:rsidR="00496E5A" w:rsidRPr="00367C8E" w:rsidRDefault="00496E5A" w:rsidP="00F175AD">
      <w:pPr>
        <w:spacing w:before="1200"/>
        <w:rPr>
          <w:rFonts w:ascii="Arial" w:hAnsi="Arial" w:cs="Arial"/>
          <w:sz w:val="24"/>
          <w:szCs w:val="24"/>
        </w:rPr>
      </w:pPr>
      <w:r w:rsidRPr="00367C8E">
        <w:rPr>
          <w:rFonts w:ascii="Arial" w:hAnsi="Arial" w:cs="Arial"/>
          <w:sz w:val="24"/>
          <w:szCs w:val="24"/>
        </w:rPr>
        <w:t xml:space="preserve">Prevzatie zariadenia najneskôr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„bez závad“</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m.r.o.,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443F" w14:textId="77777777" w:rsidR="000E3D2B" w:rsidRDefault="000E3D2B" w:rsidP="00496E5A">
      <w:r>
        <w:separator/>
      </w:r>
    </w:p>
  </w:endnote>
  <w:endnote w:type="continuationSeparator" w:id="0">
    <w:p w14:paraId="7A5393CE" w14:textId="77777777" w:rsidR="000E3D2B" w:rsidRDefault="000E3D2B"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C515" w14:textId="77777777" w:rsidR="000E3D2B" w:rsidRDefault="000E3D2B" w:rsidP="00496E5A">
      <w:r>
        <w:separator/>
      </w:r>
    </w:p>
  </w:footnote>
  <w:footnote w:type="continuationSeparator" w:id="0">
    <w:p w14:paraId="30784F0B" w14:textId="77777777" w:rsidR="000E3D2B" w:rsidRDefault="000E3D2B"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0E3D2B"/>
    <w:rsid w:val="00105A05"/>
    <w:rsid w:val="00156561"/>
    <w:rsid w:val="00232414"/>
    <w:rsid w:val="00244E3F"/>
    <w:rsid w:val="00245EB9"/>
    <w:rsid w:val="002617C4"/>
    <w:rsid w:val="00287A96"/>
    <w:rsid w:val="002A4943"/>
    <w:rsid w:val="002C188F"/>
    <w:rsid w:val="00305BF2"/>
    <w:rsid w:val="00311A84"/>
    <w:rsid w:val="00311E7E"/>
    <w:rsid w:val="003142B6"/>
    <w:rsid w:val="00316577"/>
    <w:rsid w:val="00316629"/>
    <w:rsid w:val="003167F9"/>
    <w:rsid w:val="00330DC7"/>
    <w:rsid w:val="00332D17"/>
    <w:rsid w:val="0034717F"/>
    <w:rsid w:val="00360FDF"/>
    <w:rsid w:val="00363FAA"/>
    <w:rsid w:val="00367C8E"/>
    <w:rsid w:val="00373E4A"/>
    <w:rsid w:val="00423340"/>
    <w:rsid w:val="0042664E"/>
    <w:rsid w:val="00450585"/>
    <w:rsid w:val="004834D1"/>
    <w:rsid w:val="00496E5A"/>
    <w:rsid w:val="004A7A24"/>
    <w:rsid w:val="00574822"/>
    <w:rsid w:val="00585717"/>
    <w:rsid w:val="005A3EB6"/>
    <w:rsid w:val="005B270B"/>
    <w:rsid w:val="005B3BE9"/>
    <w:rsid w:val="005B7E6D"/>
    <w:rsid w:val="005C750B"/>
    <w:rsid w:val="005D6F86"/>
    <w:rsid w:val="00604E20"/>
    <w:rsid w:val="00611DBB"/>
    <w:rsid w:val="00627A1A"/>
    <w:rsid w:val="00643E3F"/>
    <w:rsid w:val="006575A5"/>
    <w:rsid w:val="006814AC"/>
    <w:rsid w:val="006B19EA"/>
    <w:rsid w:val="006C0CD6"/>
    <w:rsid w:val="006C1C8B"/>
    <w:rsid w:val="006C7D6D"/>
    <w:rsid w:val="006E5B1B"/>
    <w:rsid w:val="0075493E"/>
    <w:rsid w:val="0076211C"/>
    <w:rsid w:val="00770DAE"/>
    <w:rsid w:val="00777305"/>
    <w:rsid w:val="007C21DE"/>
    <w:rsid w:val="007F04DF"/>
    <w:rsid w:val="0080553C"/>
    <w:rsid w:val="00834CA1"/>
    <w:rsid w:val="0084353A"/>
    <w:rsid w:val="00846B1F"/>
    <w:rsid w:val="008A16C8"/>
    <w:rsid w:val="008D224F"/>
    <w:rsid w:val="009021E2"/>
    <w:rsid w:val="009266ED"/>
    <w:rsid w:val="00947A5E"/>
    <w:rsid w:val="00961B71"/>
    <w:rsid w:val="00975342"/>
    <w:rsid w:val="00976BB7"/>
    <w:rsid w:val="00995798"/>
    <w:rsid w:val="009D3300"/>
    <w:rsid w:val="009E684E"/>
    <w:rsid w:val="009F7B69"/>
    <w:rsid w:val="00A127E9"/>
    <w:rsid w:val="00A77E9B"/>
    <w:rsid w:val="00AC1342"/>
    <w:rsid w:val="00B37349"/>
    <w:rsid w:val="00B77C6F"/>
    <w:rsid w:val="00B86BC9"/>
    <w:rsid w:val="00B91E95"/>
    <w:rsid w:val="00C4438C"/>
    <w:rsid w:val="00C60D1E"/>
    <w:rsid w:val="00C76B8B"/>
    <w:rsid w:val="00C76FBC"/>
    <w:rsid w:val="00C86AAD"/>
    <w:rsid w:val="00C90BFE"/>
    <w:rsid w:val="00CB2592"/>
    <w:rsid w:val="00CC6A89"/>
    <w:rsid w:val="00CD512E"/>
    <w:rsid w:val="00D014BF"/>
    <w:rsid w:val="00D505F1"/>
    <w:rsid w:val="00DB3492"/>
    <w:rsid w:val="00E15C37"/>
    <w:rsid w:val="00E70EC8"/>
    <w:rsid w:val="00E865DB"/>
    <w:rsid w:val="00E91EC1"/>
    <w:rsid w:val="00EB66F4"/>
    <w:rsid w:val="00EC600A"/>
    <w:rsid w:val="00EE2C95"/>
    <w:rsid w:val="00EE3408"/>
    <w:rsid w:val="00F175AD"/>
    <w:rsid w:val="00F20C98"/>
    <w:rsid w:val="00F32A3C"/>
    <w:rsid w:val="00F57960"/>
    <w:rsid w:val="00F63836"/>
    <w:rsid w:val="00F931BC"/>
    <w:rsid w:val="00F97084"/>
    <w:rsid w:val="00FB4902"/>
    <w:rsid w:val="00FB66BF"/>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3173</Words>
  <Characters>18087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21</cp:revision>
  <cp:lastPrinted>2024-07-30T08:41:00Z</cp:lastPrinted>
  <dcterms:created xsi:type="dcterms:W3CDTF">2024-07-29T06:01:00Z</dcterms:created>
  <dcterms:modified xsi:type="dcterms:W3CDTF">2025-09-16T06:45:00Z</dcterms:modified>
  <cp:category/>
</cp:coreProperties>
</file>